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Gisha" w:cs="Gisha" w:eastAsia="Gisha" w:hAnsi="Gisha"/>
              <w:b w:val="0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b w:val="1"/>
              <w:sz w:val="36"/>
              <w:szCs w:val="36"/>
              <w:vertAlign w:val="baseline"/>
              <w:rtl w:val="0"/>
            </w:rPr>
            <w:t xml:space="preserve">Child-Parent Relationship Therapy (CPRT)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Gisha" w:cs="Gisha" w:eastAsia="Gisha" w:hAnsi="Gisha"/>
              <w:b w:val="0"/>
              <w:i w:val="0"/>
              <w:sz w:val="28"/>
              <w:szCs w:val="28"/>
              <w:u w:val="single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b w:val="1"/>
              <w:i w:val="1"/>
              <w:sz w:val="28"/>
              <w:szCs w:val="28"/>
              <w:u w:val="single"/>
              <w:vertAlign w:val="baseline"/>
              <w:rtl w:val="0"/>
            </w:rPr>
            <w:t xml:space="preserve">Parenting can be difficult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>
              <w:rFonts w:ascii="Gisha" w:cs="Gisha" w:eastAsia="Gisha" w:hAnsi="Gisha"/>
              <w:b w:val="0"/>
              <w:i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</w:rPr>
            <w:drawing>
              <wp:inline distB="0" distT="0" distL="114300" distR="114300">
                <wp:extent cx="2087880" cy="1494790"/>
                <wp:effectExtent b="0" l="0" r="0" t="0"/>
                <wp:docPr id="102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1494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         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center"/>
            <w:rPr>
              <w:rFonts w:ascii="Gisha" w:cs="Gisha" w:eastAsia="Gisha" w:hAnsi="Gisha"/>
              <w:b w:val="0"/>
              <w:i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3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Do you feel like you have lost control of your role as a parent?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3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Do you find yourself yelling at your child more often than laughing with your child?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0"/>
              <w:numId w:val="3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Do you feel you have lost touch with your child… don’t feel as close as you’d like?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3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Do you feel frustrated and find yourself saying the same things over and over again with no results?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3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Would you like for your relationship with your child to go back to the “way it used to be”?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jc w:val="center"/>
            <w:rPr>
              <w:rFonts w:ascii="Gisha" w:cs="Gisha" w:eastAsia="Gisha" w:hAnsi="Gisha"/>
              <w:b w:val="0"/>
              <w:i w:val="0"/>
              <w:sz w:val="28"/>
              <w:szCs w:val="28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jc w:val="center"/>
            <w:rPr>
              <w:rFonts w:ascii="Gisha" w:cs="Gisha" w:eastAsia="Gisha" w:hAnsi="Gisha"/>
              <w:b w:val="0"/>
              <w:i w:val="0"/>
              <w:sz w:val="28"/>
              <w:szCs w:val="28"/>
              <w:u w:val="single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b w:val="1"/>
              <w:i w:val="1"/>
              <w:sz w:val="28"/>
              <w:szCs w:val="28"/>
              <w:u w:val="single"/>
              <w:vertAlign w:val="baseline"/>
              <w:rtl w:val="0"/>
            </w:rPr>
            <w:t xml:space="preserve">How can CPRT help?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jc w:val="center"/>
            <w:rPr>
              <w:rFonts w:ascii="Gisha" w:cs="Gisha" w:eastAsia="Gisha" w:hAnsi="Gisha"/>
              <w:i w:val="0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i w:val="1"/>
              <w:vertAlign w:val="baseline"/>
              <w:rtl w:val="0"/>
            </w:rPr>
            <w:t xml:space="preserve">CPRT for parents of 2 to 10-year olds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jc w:val="center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1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CPRT is a research based 10-week parenting course that teaches parents how to use some of the same skills that play therapists use to help children experiencing social, emotional, or behavioral problems. 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Research shows that motivated parents can be as effective as a professional in helping their child. 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0"/>
              <w:numId w:val="1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In 10 weeks, you will learn how to: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0"/>
              <w:numId w:val="4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Regain control as a parent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0"/>
              <w:numId w:val="4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Help your child develop self-control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numPr>
              <w:ilvl w:val="0"/>
              <w:numId w:val="4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Effectively discipline &amp; limit inappropriate behavior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0"/>
              <w:numId w:val="4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Understand your child’s emotional needs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0"/>
              <w:numId w:val="4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Communicate more effectively with your child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numPr>
              <w:ilvl w:val="0"/>
              <w:numId w:val="2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In 10 weeks, you will see a noticeable difference in: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numPr>
              <w:ilvl w:val="0"/>
              <w:numId w:val="5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Your relationship with your child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numPr>
              <w:ilvl w:val="0"/>
              <w:numId w:val="5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Your child’s behavior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numPr>
              <w:ilvl w:val="0"/>
              <w:numId w:val="5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Your ability to respond effectively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numPr>
              <w:ilvl w:val="0"/>
              <w:numId w:val="5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Your confidence in your parenting skills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133350</wp:posOffset>
                </wp:positionV>
                <wp:extent cx="1538837" cy="1290638"/>
                <wp:effectExtent b="0" l="0" r="0" t="0"/>
                <wp:wrapSquare wrapText="left" distB="0" distT="0" distL="114300" distR="114300"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837" cy="12906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br w:type="textWrapping"/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jc w:val="center"/>
            <w:rPr>
              <w:rFonts w:ascii="Gisha" w:cs="Gisha" w:eastAsia="Gisha" w:hAnsi="Gisha"/>
              <w:b w:val="1"/>
              <w:i w:val="1"/>
              <w:sz w:val="28"/>
              <w:szCs w:val="28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jc w:val="center"/>
            <w:rPr>
              <w:rFonts w:ascii="Gisha" w:cs="Gisha" w:eastAsia="Gisha" w:hAnsi="Gisha"/>
              <w:b w:val="1"/>
              <w:i w:val="1"/>
              <w:sz w:val="28"/>
              <w:szCs w:val="28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jc w:val="center"/>
            <w:rPr>
              <w:rFonts w:ascii="Gisha" w:cs="Gisha" w:eastAsia="Gisha" w:hAnsi="Gisha"/>
              <w:b w:val="1"/>
              <w:i w:val="1"/>
              <w:sz w:val="28"/>
              <w:szCs w:val="28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jc w:val="center"/>
            <w:rPr>
              <w:rFonts w:ascii="Gisha" w:cs="Gisha" w:eastAsia="Gisha" w:hAnsi="Gisha"/>
              <w:b w:val="1"/>
              <w:i w:val="1"/>
              <w:sz w:val="28"/>
              <w:szCs w:val="28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jc w:val="center"/>
            <w:rPr>
              <w:rFonts w:ascii="Gisha" w:cs="Gisha" w:eastAsia="Gisha" w:hAnsi="Gisha"/>
              <w:b w:val="1"/>
              <w:i w:val="1"/>
              <w:sz w:val="28"/>
              <w:szCs w:val="28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jc w:val="center"/>
            <w:rPr>
              <w:rFonts w:ascii="Gisha" w:cs="Gisha" w:eastAsia="Gisha" w:hAnsi="Gisha"/>
              <w:b w:val="0"/>
              <w:i w:val="0"/>
              <w:sz w:val="28"/>
              <w:szCs w:val="28"/>
              <w:u w:val="single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b w:val="1"/>
              <w:i w:val="1"/>
              <w:sz w:val="28"/>
              <w:szCs w:val="28"/>
              <w:u w:val="single"/>
              <w:vertAlign w:val="baseline"/>
              <w:rtl w:val="0"/>
            </w:rPr>
            <w:t xml:space="preserve">Sign Up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rPr>
              <w:rFonts w:ascii="Gisha" w:cs="Gisha" w:eastAsia="Gisha" w:hAnsi="Gisha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numPr>
              <w:ilvl w:val="0"/>
              <w:numId w:val="2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CPRT Groups meet weekly for 2 hours for 10 weeks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numPr>
              <w:ilvl w:val="0"/>
              <w:numId w:val="2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There will be 4-6 parents in a group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numPr>
              <w:ilvl w:val="0"/>
              <w:numId w:val="2"/>
            </w:numPr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Individual CPRT and couple CPRT are also offered upon request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numPr>
              <w:ilvl w:val="0"/>
              <w:numId w:val="2"/>
            </w:numPr>
            <w:tabs>
              <w:tab w:val="left" w:pos="2265"/>
            </w:tabs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Fee: $</w:t>
          </w:r>
          <w:r w:rsidDel="00000000" w:rsidR="00000000" w:rsidRPr="00000000">
            <w:rPr>
              <w:rFonts w:ascii="Gisha" w:cs="Gisha" w:eastAsia="Gisha" w:hAnsi="Gisha"/>
              <w:rtl w:val="0"/>
            </w:rPr>
            <w:t xml:space="preserve">8</w:t>
          </w: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0 per session (for 2 hours)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numPr>
              <w:ilvl w:val="0"/>
              <w:numId w:val="2"/>
            </w:numPr>
            <w:tabs>
              <w:tab w:val="left" w:pos="2265"/>
            </w:tabs>
            <w:ind w:left="720" w:hanging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For more information and registration, call (469-907-5150) or visit our website (www.</w:t>
          </w:r>
          <w:r w:rsidDel="00000000" w:rsidR="00000000" w:rsidRPr="00000000">
            <w:rPr>
              <w:rFonts w:ascii="Gisha" w:cs="Gisha" w:eastAsia="Gisha" w:hAnsi="Gisha"/>
              <w:rtl w:val="0"/>
            </w:rPr>
            <w:t xml:space="preserve">gladheartcec</w:t>
          </w: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.com)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tabs>
              <w:tab w:val="left" w:pos="2265"/>
            </w:tabs>
            <w:ind w:left="360"/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tabs>
              <w:tab w:val="left" w:pos="2265"/>
            </w:tabs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Fonts w:ascii="Gisha" w:cs="Gisha" w:eastAsia="Gisha" w:hAnsi="Gisha"/>
              <w:vertAlign w:val="baseline"/>
              <w:rtl w:val="0"/>
            </w:rPr>
            <w:t xml:space="preserve">           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rPr>
              <w:rFonts w:ascii="Gisha" w:cs="Gisha" w:eastAsia="Gisha" w:hAnsi="Gisha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rPr>
              <w:rFonts w:ascii="Gisha" w:cs="Gisha" w:eastAsia="Gisha" w:hAnsi="Gisha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ish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6"/>
    </w:sdtPr>
    <w:sdtContent>
      <w:p w:rsidR="00000000" w:rsidDel="00000000" w:rsidP="00000000" w:rsidRDefault="00000000" w:rsidRPr="00000000" w14:paraId="0000003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312" w:lineRule="auto"/>
          <w:ind w:left="0" w:right="0" w:firstLine="0"/>
          <w:jc w:val="left"/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Gisha" w:cs="Gisha" w:eastAsia="Gisha" w:hAnsi="Gisha"/>
            <w:sz w:val="20"/>
            <w:szCs w:val="20"/>
            <w:rtl w:val="0"/>
          </w:rPr>
          <w:t xml:space="preserve">Glad Heart </w:t>
        </w:r>
        <w:r w:rsidDel="00000000" w:rsidR="00000000" w:rsidRPr="00000000"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Counseling &amp; Equipping Center, PLLC  </w:t>
          <w:tab/>
          <w:t xml:space="preserve">           Phone: 469-</w:t>
        </w:r>
        <w:r w:rsidDel="00000000" w:rsidR="00000000" w:rsidRPr="00000000">
          <w:rPr>
            <w:rFonts w:ascii="Gisha" w:cs="Gisha" w:eastAsia="Gisha" w:hAnsi="Gisha"/>
            <w:sz w:val="20"/>
            <w:szCs w:val="20"/>
            <w:rtl w:val="0"/>
          </w:rPr>
          <w:t xml:space="preserve">907-5150</w:t>
        </w:r>
        <w:r w:rsidDel="00000000" w:rsidR="00000000" w:rsidRPr="00000000"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              Fax: 214-461-0451 </w:t>
        </w:r>
      </w:p>
    </w:sdtContent>
  </w:sdt>
  <w:sdt>
    <w:sdtPr>
      <w:tag w:val="goog_rdk_57"/>
    </w:sdtPr>
    <w:sdtContent>
      <w:p w:rsidR="00000000" w:rsidDel="00000000" w:rsidP="00000000" w:rsidRDefault="00000000" w:rsidRPr="00000000" w14:paraId="0000003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312" w:lineRule="auto"/>
          <w:ind w:left="0" w:right="0" w:firstLine="0"/>
          <w:jc w:val="left"/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Email: </w:t>
        </w:r>
        <w:hyperlink r:id="rId1">
          <w:r w:rsidDel="00000000" w:rsidR="00000000" w:rsidRPr="00000000">
            <w:rPr>
              <w:rFonts w:ascii="Gisha" w:cs="Gisha" w:eastAsia="Gisha" w:hAnsi="Gisha"/>
              <w:color w:val="1155cc"/>
              <w:sz w:val="20"/>
              <w:szCs w:val="20"/>
              <w:u w:val="single"/>
              <w:rtl w:val="0"/>
            </w:rPr>
            <w:t xml:space="preserve">gladheartcec@gmail.com</w:t>
          </w:r>
        </w:hyperlink>
        <w:r w:rsidDel="00000000" w:rsidR="00000000" w:rsidRPr="00000000"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   </w:t>
          <w:tab/>
          <w:t xml:space="preserve">                               Website: www.gladheartcec.com</w:t>
        </w:r>
      </w:p>
    </w:sdtContent>
  </w:sdt>
  <w:sdt>
    <w:sdtPr>
      <w:tag w:val="goog_rdk_58"/>
    </w:sdtPr>
    <w:sdtContent>
      <w:p w:rsidR="00000000" w:rsidDel="00000000" w:rsidP="00000000" w:rsidRDefault="00000000" w:rsidRPr="00000000" w14:paraId="0000003B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center"/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59"/>
    </w:sdtPr>
    <w:sdtContent>
      <w:p w:rsidR="00000000" w:rsidDel="00000000" w:rsidP="00000000" w:rsidRDefault="00000000" w:rsidRPr="00000000" w14:paraId="0000003C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3"/>
    </w:sdtPr>
    <w:sdtContent>
      <w:p w:rsidR="00000000" w:rsidDel="00000000" w:rsidP="00000000" w:rsidRDefault="00000000" w:rsidRPr="00000000" w14:paraId="0000003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312" w:lineRule="auto"/>
          <w:ind w:left="0" w:right="0" w:firstLine="0"/>
          <w:jc w:val="center"/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Gisha" w:cs="Gisha" w:eastAsia="Gisha" w:hAnsi="Gisha"/>
            <w:rtl w:val="0"/>
          </w:rPr>
          <w:t xml:space="preserve">Glad Heart</w:t>
        </w:r>
        <w:r w:rsidDel="00000000" w:rsidR="00000000" w:rsidRPr="00000000"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Counseling &amp; Equipping Center, PLLC</w:t>
        </w:r>
      </w:p>
    </w:sdtContent>
  </w:sdt>
  <w:sdt>
    <w:sdtPr>
      <w:tag w:val="goog_rdk_54"/>
    </w:sdtPr>
    <w:sdtContent>
      <w:p w:rsidR="00000000" w:rsidDel="00000000" w:rsidP="00000000" w:rsidRDefault="00000000" w:rsidRPr="00000000" w14:paraId="0000003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312" w:lineRule="auto"/>
          <w:ind w:left="0" w:right="0" w:firstLine="0"/>
          <w:jc w:val="center"/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Dr. Eunah Lee</w:t>
        </w:r>
      </w:p>
    </w:sdtContent>
  </w:sdt>
  <w:sdt>
    <w:sdtPr>
      <w:tag w:val="goog_rdk_55"/>
    </w:sdtPr>
    <w:sdtContent>
      <w:p w:rsidR="00000000" w:rsidDel="00000000" w:rsidP="00000000" w:rsidRDefault="00000000" w:rsidRPr="00000000" w14:paraId="0000003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312" w:lineRule="auto"/>
          <w:ind w:left="0" w:right="0" w:firstLine="0"/>
          <w:jc w:val="center"/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Gisha" w:cs="Gisha" w:eastAsia="Gisha" w:hAnsi="Gish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Ph. D., LPC-S, RPT-S, NCC</w:t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gladheartc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WbrlyD7rz5jSSsRCisAc1iy7Q==">AMUW2mUR5DXEfoNEa0Pjs/sbCWJOzLgdiofD5NF5W3laxVS+McpoTJDMQrSnG7PyS6aiOVMn3Dy0TGhRleNuCKbu9LhRV0eLg+Wp4fyt3X/5h+FiC+FQ4hL6hjPXzMBg7FDWT4uTuDkT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2008-07-19T06:57:00Z</dcterms:created>
  <dc:creator>HP Authorized Customer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